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39" w:rsidRDefault="00617639" w:rsidP="0061763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noProof/>
          <w:color w:val="444444"/>
          <w:sz w:val="16"/>
          <w:szCs w:val="16"/>
          <w:lang w:val="pl-PL" w:eastAsia="pl-PL"/>
        </w:rPr>
        <w:drawing>
          <wp:inline distT="0" distB="0" distL="0" distR="0" wp14:anchorId="53BD2773" wp14:editId="1A9F3933">
            <wp:extent cx="2609850" cy="1681904"/>
            <wp:effectExtent l="19050" t="0" r="0" b="0"/>
            <wp:docPr id="4" name="Bild 4" descr="Die Dämonen füttern - Konfliktmanagement im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 Dämonen füttern - Konfliktmanagement im Te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93" cy="168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39" w:rsidRPr="0006683E" w:rsidRDefault="00617639" w:rsidP="00617639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Pr="0006683E">
        <w:rPr>
          <w:rFonts w:ascii="Verdana" w:hAnsi="Verdana"/>
          <w:sz w:val="18"/>
          <w:szCs w:val="18"/>
        </w:rPr>
        <w:t xml:space="preserve">Quelle Piktogramm: </w:t>
      </w:r>
      <w:r>
        <w:rPr>
          <w:rFonts w:ascii="Verdana" w:hAnsi="Verdana"/>
          <w:sz w:val="18"/>
          <w:szCs w:val="18"/>
        </w:rPr>
        <w:t>LQforyou.at</w:t>
      </w:r>
      <w:r w:rsidRPr="0006683E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Mag. G. Maier)</w:t>
      </w:r>
    </w:p>
    <w:p w:rsidR="00617639" w:rsidRDefault="00617639" w:rsidP="00617639">
      <w:pPr>
        <w:spacing w:after="0"/>
        <w:jc w:val="center"/>
        <w:rPr>
          <w:rFonts w:ascii="Verdana" w:hAnsi="Verdana"/>
          <w:sz w:val="20"/>
          <w:szCs w:val="20"/>
        </w:rPr>
      </w:pPr>
    </w:p>
    <w:p w:rsidR="00617639" w:rsidRDefault="00617639" w:rsidP="00617639">
      <w:pPr>
        <w:spacing w:after="0"/>
        <w:jc w:val="center"/>
        <w:rPr>
          <w:rFonts w:ascii="Verdana" w:hAnsi="Verdana"/>
          <w:sz w:val="24"/>
          <w:szCs w:val="24"/>
        </w:rPr>
      </w:pPr>
    </w:p>
    <w:p w:rsidR="00617639" w:rsidRPr="00686C46" w:rsidRDefault="00617639" w:rsidP="00617639">
      <w:pPr>
        <w:rPr>
          <w:rFonts w:ascii="Verdana" w:hAnsi="Verdana"/>
          <w:sz w:val="24"/>
          <w:szCs w:val="24"/>
        </w:rPr>
      </w:pPr>
      <w:r w:rsidRPr="00686C46">
        <w:rPr>
          <w:rFonts w:ascii="Verdana" w:hAnsi="Verdana"/>
          <w:sz w:val="24"/>
          <w:szCs w:val="24"/>
        </w:rPr>
        <w:t xml:space="preserve">Ein Referenten-Rückblick auf das Seminar in </w:t>
      </w:r>
      <w:proofErr w:type="spellStart"/>
      <w:r w:rsidRPr="00686C46">
        <w:rPr>
          <w:rFonts w:ascii="Verdana" w:hAnsi="Verdana"/>
          <w:sz w:val="24"/>
          <w:szCs w:val="24"/>
        </w:rPr>
        <w:t>Karpacz</w:t>
      </w:r>
      <w:proofErr w:type="spellEnd"/>
      <w:r w:rsidRPr="00686C46">
        <w:rPr>
          <w:rFonts w:ascii="Verdana" w:hAnsi="Verdana"/>
          <w:sz w:val="24"/>
          <w:szCs w:val="24"/>
        </w:rPr>
        <w:t xml:space="preserve"> vom 30.05.-03.06.2015</w:t>
      </w:r>
    </w:p>
    <w:p w:rsidR="00617639" w:rsidRDefault="00617639" w:rsidP="00617639">
      <w:pPr>
        <w:rPr>
          <w:rFonts w:ascii="Verdana" w:hAnsi="Verdana"/>
        </w:rPr>
      </w:pPr>
      <w:r>
        <w:rPr>
          <w:rFonts w:ascii="Verdana" w:hAnsi="Verdana"/>
        </w:rPr>
        <w:t>v</w:t>
      </w:r>
      <w:r w:rsidRPr="00686C46">
        <w:rPr>
          <w:rFonts w:ascii="Verdana" w:hAnsi="Verdana"/>
        </w:rPr>
        <w:t xml:space="preserve">on Michael </w:t>
      </w:r>
      <w:proofErr w:type="spellStart"/>
      <w:r w:rsidRPr="00686C46">
        <w:rPr>
          <w:rFonts w:ascii="Verdana" w:hAnsi="Verdana"/>
        </w:rPr>
        <w:t>Lotzmann</w:t>
      </w:r>
      <w:proofErr w:type="spellEnd"/>
      <w:r w:rsidRPr="00686C46">
        <w:rPr>
          <w:rFonts w:ascii="Verdana" w:hAnsi="Verdana"/>
        </w:rPr>
        <w:t xml:space="preserve"> </w:t>
      </w:r>
    </w:p>
    <w:p w:rsidR="00617639" w:rsidRDefault="00617639" w:rsidP="00617639">
      <w:pPr>
        <w:rPr>
          <w:rFonts w:ascii="Verdana" w:hAnsi="Verdana"/>
        </w:rPr>
      </w:pPr>
      <w:r w:rsidRPr="000735E3">
        <w:rPr>
          <w:rFonts w:ascii="Verdana" w:hAnsi="Verdana"/>
          <w:b/>
        </w:rPr>
        <w:t>„Verantwortungsübernahme und Konfliktbewältigung beim deutsch-polnischen Jugendaustausch“-</w:t>
      </w:r>
      <w:r>
        <w:rPr>
          <w:rFonts w:ascii="Verdana" w:hAnsi="Verdana"/>
        </w:rPr>
        <w:t xml:space="preserve"> zu diesem Thema galt es zu referieren. Die polnisch-deutsche Gruppe von Austauschneugierigen, Austauschanfängern und Austauschprofis versammelte sich am 30. Mai 2015 im Konferenzraum des Pensionates „</w:t>
      </w:r>
      <w:proofErr w:type="spellStart"/>
      <w:r>
        <w:rPr>
          <w:rFonts w:ascii="Verdana" w:hAnsi="Verdana"/>
        </w:rPr>
        <w:t>Nad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Potokim</w:t>
      </w:r>
      <w:proofErr w:type="spellEnd"/>
      <w:r>
        <w:rPr>
          <w:rFonts w:ascii="Verdana" w:hAnsi="Verdana"/>
        </w:rPr>
        <w:t xml:space="preserve">“ und startete unter der liebenswerten und professionellen Leitung von Anna Malinowski das 5-tägige Seminar. </w:t>
      </w:r>
    </w:p>
    <w:p w:rsidR="00617639" w:rsidRDefault="00617639" w:rsidP="00617639">
      <w:pPr>
        <w:rPr>
          <w:rFonts w:ascii="Verdana" w:hAnsi="Verdana"/>
        </w:rPr>
      </w:pPr>
    </w:p>
    <w:p w:rsidR="00617639" w:rsidRPr="002017FE" w:rsidRDefault="00617639" w:rsidP="00617639">
      <w:pPr>
        <w:rPr>
          <w:rFonts w:ascii="Verdana" w:hAnsi="Verdana"/>
        </w:rPr>
      </w:pPr>
      <w:r w:rsidRPr="002017FE">
        <w:rPr>
          <w:rFonts w:ascii="Verdana" w:hAnsi="Verdana"/>
          <w:b/>
        </w:rPr>
        <w:t>„Konflikte sind das Salz in der Suppe</w:t>
      </w:r>
      <w:r w:rsidRPr="002017FE">
        <w:rPr>
          <w:rFonts w:ascii="Verdana" w:hAnsi="Verdana"/>
        </w:rPr>
        <w:t>“- sagen die Begegnungsprofis.</w:t>
      </w:r>
    </w:p>
    <w:p w:rsidR="00617639" w:rsidRPr="002017FE" w:rsidRDefault="00617639" w:rsidP="00617639">
      <w:pPr>
        <w:rPr>
          <w:rFonts w:ascii="Verdana" w:hAnsi="Verdana"/>
        </w:rPr>
      </w:pPr>
      <w:r w:rsidRPr="002017FE">
        <w:rPr>
          <w:rFonts w:ascii="Verdana" w:hAnsi="Verdana"/>
          <w:b/>
        </w:rPr>
        <w:t>„</w:t>
      </w:r>
      <w:r w:rsidR="007B11E4" w:rsidRPr="002017FE">
        <w:rPr>
          <w:rFonts w:ascii="Verdana" w:hAnsi="Verdana"/>
          <w:b/>
        </w:rPr>
        <w:t>Bloß</w:t>
      </w:r>
      <w:r w:rsidRPr="002017FE">
        <w:rPr>
          <w:rFonts w:ascii="Verdana" w:hAnsi="Verdana"/>
          <w:b/>
        </w:rPr>
        <w:t xml:space="preserve"> keine Konflikte, nur keinen </w:t>
      </w:r>
      <w:r w:rsidR="007B11E4" w:rsidRPr="002017FE">
        <w:rPr>
          <w:rFonts w:ascii="Verdana" w:hAnsi="Verdana"/>
          <w:b/>
        </w:rPr>
        <w:t>Stress</w:t>
      </w:r>
      <w:r w:rsidRPr="002017FE">
        <w:rPr>
          <w:rFonts w:ascii="Verdana" w:hAnsi="Verdana"/>
        </w:rPr>
        <w:t>“- sagen die Begegnungsanfänger.</w:t>
      </w:r>
    </w:p>
    <w:p w:rsidR="00617639" w:rsidRPr="002017FE" w:rsidRDefault="00617639" w:rsidP="00617639">
      <w:pPr>
        <w:rPr>
          <w:rFonts w:ascii="Verdana" w:hAnsi="Verdana"/>
        </w:rPr>
      </w:pPr>
      <w:r w:rsidRPr="002017FE">
        <w:rPr>
          <w:rFonts w:ascii="Verdana" w:hAnsi="Verdana"/>
          <w:b/>
        </w:rPr>
        <w:t>„Nie wieder Konflikte, nie wieder Austausch</w:t>
      </w:r>
      <w:r w:rsidRPr="002017FE">
        <w:rPr>
          <w:rFonts w:ascii="Verdana" w:hAnsi="Verdana"/>
        </w:rPr>
        <w:t>“- sagen die Begegnungs</w:t>
      </w:r>
      <w:r>
        <w:rPr>
          <w:rFonts w:ascii="Verdana" w:hAnsi="Verdana"/>
        </w:rPr>
        <w:t>-E</w:t>
      </w:r>
      <w:r w:rsidRPr="002017FE">
        <w:rPr>
          <w:rFonts w:ascii="Verdana" w:hAnsi="Verdana"/>
        </w:rPr>
        <w:t>nttäuschten.</w:t>
      </w:r>
    </w:p>
    <w:p w:rsidR="00617639" w:rsidRDefault="00617639" w:rsidP="00617639">
      <w:pPr>
        <w:rPr>
          <w:rFonts w:ascii="Verdana" w:hAnsi="Verdana"/>
        </w:rPr>
      </w:pPr>
    </w:p>
    <w:p w:rsidR="00617639" w:rsidRDefault="00617639" w:rsidP="00617639">
      <w:pPr>
        <w:rPr>
          <w:rFonts w:ascii="Verdana" w:hAnsi="Verdana"/>
        </w:rPr>
      </w:pPr>
      <w:r>
        <w:rPr>
          <w:rFonts w:ascii="Verdana" w:hAnsi="Verdana"/>
        </w:rPr>
        <w:t xml:space="preserve">Diese drei unterschiedlichen Herangehensweisen an Austauschprojekte mit Kindern und Jugendlichen sind zwar nur ein Mosaikstein einer Gesamtbegegnung, können aber für alle Beteiligten ein Wegweiser für dessen Erfolg oder </w:t>
      </w:r>
      <w:r w:rsidR="007B11E4">
        <w:rPr>
          <w:rFonts w:ascii="Verdana" w:hAnsi="Verdana"/>
        </w:rPr>
        <w:t>Misserfolg</w:t>
      </w:r>
      <w:r>
        <w:rPr>
          <w:rFonts w:ascii="Verdana" w:hAnsi="Verdana"/>
        </w:rPr>
        <w:t xml:space="preserve"> werden.</w:t>
      </w:r>
    </w:p>
    <w:p w:rsidR="00617639" w:rsidRDefault="00617639" w:rsidP="00617639">
      <w:pPr>
        <w:rPr>
          <w:rFonts w:ascii="Verdana" w:hAnsi="Verdana"/>
        </w:rPr>
      </w:pPr>
      <w:r>
        <w:rPr>
          <w:rFonts w:ascii="Verdana" w:hAnsi="Verdana"/>
        </w:rPr>
        <w:t>Mein Ziel im Fachseminar war es, den Teilnehmern/Innen eine Mixtur aus:</w:t>
      </w:r>
    </w:p>
    <w:p w:rsidR="00617639" w:rsidRPr="00DB41DF" w:rsidRDefault="00617639" w:rsidP="00617639">
      <w:pPr>
        <w:pStyle w:val="Akapitzlist"/>
        <w:numPr>
          <w:ilvl w:val="0"/>
          <w:numId w:val="1"/>
        </w:numPr>
        <w:rPr>
          <w:rFonts w:ascii="Verdana" w:hAnsi="Verdana"/>
          <w:b/>
        </w:rPr>
      </w:pPr>
      <w:r w:rsidRPr="00DB41DF">
        <w:rPr>
          <w:rFonts w:ascii="Verdana" w:hAnsi="Verdana"/>
          <w:b/>
        </w:rPr>
        <w:t>theoretischen Kenntnissen zum Konfliktmanagement</w:t>
      </w:r>
    </w:p>
    <w:p w:rsidR="00617639" w:rsidRPr="00DB41DF" w:rsidRDefault="00617639" w:rsidP="00617639">
      <w:pPr>
        <w:pStyle w:val="Akapitzlist"/>
        <w:rPr>
          <w:rFonts w:ascii="Verdana" w:hAnsi="Verdana"/>
        </w:rPr>
      </w:pPr>
      <w:r w:rsidRPr="00DB41DF">
        <w:rPr>
          <w:rFonts w:ascii="Verdana" w:hAnsi="Verdana"/>
        </w:rPr>
        <w:t>(</w:t>
      </w:r>
      <w:r w:rsidRPr="00DB41DF">
        <w:rPr>
          <w:rFonts w:ascii="Verdana" w:hAnsi="Verdana" w:cs="Arial"/>
        </w:rPr>
        <w:t xml:space="preserve">Konfliktmanagement in Austauschprojekten, erfolgreich bewältigen und als „Chancenlöser“ betrachten “-das eigene Konfliktpotential“, Arten und Typen von Konflikten, Vor-und Nachteile von „gelösten und ungelösten“ Konflikten, Das 9-Stufenmodell der Konflikteskalation nach Friedrich </w:t>
      </w:r>
      <w:proofErr w:type="spellStart"/>
      <w:r w:rsidRPr="00DB41DF">
        <w:rPr>
          <w:rFonts w:ascii="Verdana" w:hAnsi="Verdana" w:cs="Arial"/>
        </w:rPr>
        <w:t>Glasl</w:t>
      </w:r>
      <w:proofErr w:type="spellEnd"/>
      <w:r w:rsidRPr="00DB41DF">
        <w:rPr>
          <w:rFonts w:ascii="Verdana" w:hAnsi="Verdana" w:cs="Arial"/>
        </w:rPr>
        <w:t xml:space="preserve">, Verantwortungsbereitschaft und Verantwortungsübernahme in Austauschprojekten anhand der Vorstellung praxisnaher Beispiele </w:t>
      </w:r>
    </w:p>
    <w:p w:rsidR="00617639" w:rsidRPr="0068723B" w:rsidRDefault="00617639" w:rsidP="00617639">
      <w:pPr>
        <w:pStyle w:val="Akapitzlist"/>
        <w:numPr>
          <w:ilvl w:val="0"/>
          <w:numId w:val="1"/>
        </w:numPr>
        <w:rPr>
          <w:rFonts w:ascii="Verdana" w:hAnsi="Verdana"/>
          <w:b/>
        </w:rPr>
      </w:pPr>
      <w:r w:rsidRPr="0068723B">
        <w:rPr>
          <w:rFonts w:ascii="Verdana" w:hAnsi="Verdana"/>
          <w:b/>
        </w:rPr>
        <w:t>jahrelangen Praxiserfahrungen im internationalen Jugendaustausch</w:t>
      </w:r>
    </w:p>
    <w:p w:rsidR="00617639" w:rsidRDefault="00617639" w:rsidP="00617639">
      <w:pPr>
        <w:pStyle w:val="Akapitzlist"/>
        <w:rPr>
          <w:rFonts w:ascii="Verdana" w:hAnsi="Verdana"/>
        </w:rPr>
      </w:pPr>
      <w:r>
        <w:rPr>
          <w:rFonts w:ascii="Verdana" w:hAnsi="Verdana"/>
        </w:rPr>
        <w:t>anzubieten.</w:t>
      </w:r>
    </w:p>
    <w:p w:rsidR="00617639" w:rsidRDefault="00617639" w:rsidP="00617639">
      <w:pPr>
        <w:pStyle w:val="Akapitzlist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Mit Hilfe </w:t>
      </w:r>
      <w:r w:rsidRPr="00FD6AD8">
        <w:rPr>
          <w:rFonts w:ascii="Verdana" w:hAnsi="Verdana"/>
        </w:rPr>
        <w:t>eines anwendungstauglichen Konfliktanalysebogens</w:t>
      </w:r>
      <w:r w:rsidRPr="00DB41DF">
        <w:rPr>
          <w:rFonts w:ascii="Verdana" w:hAnsi="Verdana" w:cs="Arial"/>
        </w:rPr>
        <w:t xml:space="preserve"> für die eigene, praktische Anwendung in Austauschprojekten</w:t>
      </w:r>
      <w:r>
        <w:rPr>
          <w:rFonts w:ascii="Verdana" w:hAnsi="Verdana" w:cs="Arial"/>
        </w:rPr>
        <w:t xml:space="preserve">, konnten die </w:t>
      </w:r>
      <w:r w:rsidRPr="00FD6AD8">
        <w:rPr>
          <w:rFonts w:ascii="Verdana" w:hAnsi="Verdana"/>
        </w:rPr>
        <w:t xml:space="preserve"> </w:t>
      </w:r>
      <w:r>
        <w:rPr>
          <w:rFonts w:ascii="Verdana" w:hAnsi="Verdana"/>
        </w:rPr>
        <w:t>Gr</w:t>
      </w:r>
      <w:r w:rsidRPr="00FD6AD8">
        <w:rPr>
          <w:rFonts w:ascii="Verdana" w:hAnsi="Verdana"/>
        </w:rPr>
        <w:t xml:space="preserve">uppenteilnehmer </w:t>
      </w:r>
      <w:r>
        <w:rPr>
          <w:rFonts w:ascii="Verdana" w:hAnsi="Verdana"/>
        </w:rPr>
        <w:t>individuelle Fallbeispiele simulieren.</w:t>
      </w:r>
    </w:p>
    <w:p w:rsidR="00617639" w:rsidRDefault="00617639" w:rsidP="00617639">
      <w:pPr>
        <w:pStyle w:val="Akapitzlist"/>
        <w:rPr>
          <w:rFonts w:ascii="Verdana" w:hAnsi="Verdana"/>
        </w:rPr>
      </w:pPr>
      <w:r>
        <w:rPr>
          <w:rFonts w:ascii="Verdana" w:hAnsi="Verdana"/>
        </w:rPr>
        <w:t>Durch diese Interaktionen wurde deutlich, welche Rollen wir selbst spielen, welche Verantwortlichkeiten wir wahrnehmen, welche Freiräume wir den Austauschteilnehmern einräumen, wo unsere Grenzen aber auch unsere Potentiale liegen-und wie kurz oder lang manchmal der Weg zum Anderen sein kann.</w:t>
      </w:r>
    </w:p>
    <w:p w:rsidR="00617639" w:rsidRDefault="00617639" w:rsidP="00617639">
      <w:pPr>
        <w:pStyle w:val="Akapitzlist"/>
        <w:rPr>
          <w:rFonts w:ascii="Verdana" w:hAnsi="Verdana"/>
        </w:rPr>
      </w:pPr>
    </w:p>
    <w:p w:rsidR="00617639" w:rsidRDefault="00617639" w:rsidP="00617639">
      <w:pPr>
        <w:pStyle w:val="Akapitzlist"/>
        <w:rPr>
          <w:rFonts w:ascii="Verdana" w:hAnsi="Verdana"/>
        </w:rPr>
      </w:pPr>
      <w:r>
        <w:rPr>
          <w:rFonts w:ascii="Verdana" w:hAnsi="Verdana"/>
        </w:rPr>
        <w:t xml:space="preserve">Es hat Spaß gemacht mit dieser Gruppe zu arbeiten, es hat sich gezeigt, wie wichtig Kinder-und Jugendaustausch ist und- es ist noch wichtiger, dass sich die Austauschpartner auf Augenhöhe und mit dem nötigen, gegenseitigen Respekt begegnen- im Sinne eines erfolgreichen, für alle Beteiligten, </w:t>
      </w:r>
      <w:r w:rsidR="007B11E4">
        <w:rPr>
          <w:rFonts w:ascii="Verdana" w:hAnsi="Verdana"/>
        </w:rPr>
        <w:t>unvergesslichem</w:t>
      </w:r>
      <w:r>
        <w:rPr>
          <w:rFonts w:ascii="Verdana" w:hAnsi="Verdana"/>
        </w:rPr>
        <w:t xml:space="preserve"> Erlebnis . </w:t>
      </w:r>
    </w:p>
    <w:p w:rsidR="00617639" w:rsidRDefault="00617639" w:rsidP="00617639">
      <w:pPr>
        <w:pStyle w:val="Akapitzlist"/>
        <w:rPr>
          <w:rFonts w:ascii="Verdana" w:hAnsi="Verdana"/>
        </w:rPr>
      </w:pPr>
    </w:p>
    <w:p w:rsidR="00617639" w:rsidRDefault="00617639" w:rsidP="00617639">
      <w:pPr>
        <w:pStyle w:val="Akapitzlist"/>
        <w:rPr>
          <w:rFonts w:ascii="Verdana" w:hAnsi="Verdana"/>
        </w:rPr>
      </w:pPr>
      <w:r>
        <w:rPr>
          <w:rFonts w:ascii="Verdana" w:hAnsi="Verdana"/>
        </w:rPr>
        <w:t>Ein großes Dankeschön nochmal an die Gruppe, der Seminarleiterin Anna Malinowski</w:t>
      </w:r>
      <w:r w:rsidR="007B11E4">
        <w:rPr>
          <w:rFonts w:ascii="Verdana" w:hAnsi="Verdana"/>
        </w:rPr>
        <w:t xml:space="preserve"> mit ihrer </w:t>
      </w:r>
      <w:proofErr w:type="spellStart"/>
      <w:r w:rsidR="007B11E4">
        <w:rPr>
          <w:rFonts w:ascii="Verdana" w:hAnsi="Verdana"/>
        </w:rPr>
        <w:t>Fidy</w:t>
      </w:r>
      <w:proofErr w:type="spellEnd"/>
      <w:r>
        <w:rPr>
          <w:rFonts w:ascii="Verdana" w:hAnsi="Verdana"/>
        </w:rPr>
        <w:t xml:space="preserve">, </w:t>
      </w:r>
      <w:proofErr w:type="spellStart"/>
      <w:r w:rsidRPr="003B462C">
        <w:rPr>
          <w:rFonts w:ascii="Verdana" w:hAnsi="Verdana"/>
        </w:rPr>
        <w:t>Jarosław</w:t>
      </w:r>
      <w:proofErr w:type="spellEnd"/>
      <w:r>
        <w:rPr>
          <w:rFonts w:ascii="Verdana" w:hAnsi="Verdana"/>
        </w:rPr>
        <w:t xml:space="preserve"> </w:t>
      </w:r>
      <w:r w:rsidRPr="003B462C">
        <w:rPr>
          <w:rFonts w:ascii="Verdana" w:hAnsi="Verdana"/>
        </w:rPr>
        <w:t>Brodowski</w:t>
      </w:r>
      <w:r>
        <w:rPr>
          <w:rFonts w:ascii="Verdana" w:hAnsi="Verdana"/>
        </w:rPr>
        <w:t xml:space="preserve"> vom Deutsch-Polnischen Jugendwerk aus Warschau, den Dolmetschern </w:t>
      </w:r>
      <w:proofErr w:type="spellStart"/>
      <w:r w:rsidRPr="003B462C">
        <w:rPr>
          <w:rFonts w:ascii="Verdana" w:hAnsi="Verdana"/>
        </w:rPr>
        <w:t>Bucholska</w:t>
      </w:r>
      <w:proofErr w:type="spellEnd"/>
      <w:r w:rsidRPr="003B462C">
        <w:rPr>
          <w:rFonts w:ascii="Verdana" w:hAnsi="Verdana"/>
        </w:rPr>
        <w:t xml:space="preserve"> Natalia und </w:t>
      </w:r>
      <w:proofErr w:type="spellStart"/>
      <w:r w:rsidRPr="003B462C">
        <w:rPr>
          <w:rFonts w:ascii="Verdana" w:hAnsi="Verdana"/>
        </w:rPr>
        <w:t>Bucholski</w:t>
      </w:r>
      <w:proofErr w:type="spellEnd"/>
      <w:r w:rsidRPr="003B462C">
        <w:rPr>
          <w:rFonts w:ascii="Verdana" w:hAnsi="Verdana"/>
        </w:rPr>
        <w:t xml:space="preserve"> </w:t>
      </w:r>
      <w:proofErr w:type="spellStart"/>
      <w:r w:rsidRPr="003B462C">
        <w:rPr>
          <w:rFonts w:ascii="Verdana" w:hAnsi="Verdana"/>
        </w:rPr>
        <w:t>Paweł</w:t>
      </w:r>
      <w:proofErr w:type="spellEnd"/>
      <w:r>
        <w:rPr>
          <w:rFonts w:ascii="Verdana" w:hAnsi="Verdana"/>
        </w:rPr>
        <w:t>, dem Hotel-und Küchenteam von „</w:t>
      </w:r>
      <w:proofErr w:type="spellStart"/>
      <w:r>
        <w:rPr>
          <w:rFonts w:ascii="Verdana" w:hAnsi="Verdana"/>
        </w:rPr>
        <w:t>Nad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Potokim</w:t>
      </w:r>
      <w:proofErr w:type="spellEnd"/>
      <w:r>
        <w:rPr>
          <w:rFonts w:ascii="Verdana" w:hAnsi="Verdana"/>
        </w:rPr>
        <w:t xml:space="preserve">“, dem Haus-und Hofmeister Karol, Chris als </w:t>
      </w:r>
      <w:r w:rsidR="007B11E4">
        <w:rPr>
          <w:rFonts w:ascii="Verdana" w:hAnsi="Verdana"/>
        </w:rPr>
        <w:t>Kurz-Gast</w:t>
      </w:r>
      <w:r>
        <w:rPr>
          <w:rFonts w:ascii="Verdana" w:hAnsi="Verdana"/>
        </w:rPr>
        <w:t>.</w:t>
      </w:r>
    </w:p>
    <w:p w:rsidR="00617639" w:rsidRDefault="00617639" w:rsidP="00617639">
      <w:pPr>
        <w:pStyle w:val="Akapitzlist"/>
        <w:rPr>
          <w:rFonts w:ascii="Verdana" w:hAnsi="Verdana"/>
        </w:rPr>
      </w:pPr>
    </w:p>
    <w:p w:rsidR="00617639" w:rsidRDefault="00617639" w:rsidP="00617639">
      <w:pPr>
        <w:pStyle w:val="Akapitzlist"/>
        <w:rPr>
          <w:rFonts w:ascii="Verdana" w:hAnsi="Verdana"/>
        </w:rPr>
      </w:pPr>
      <w:r>
        <w:rPr>
          <w:rFonts w:ascii="Verdana" w:hAnsi="Verdana"/>
        </w:rPr>
        <w:t xml:space="preserve">Und, für mich immer ein </w:t>
      </w:r>
      <w:r w:rsidR="007B11E4">
        <w:rPr>
          <w:rFonts w:ascii="Verdana" w:hAnsi="Verdana"/>
        </w:rPr>
        <w:t>Genuss</w:t>
      </w:r>
      <w:bookmarkStart w:id="0" w:name="_GoBack"/>
      <w:bookmarkEnd w:id="0"/>
      <w:r>
        <w:rPr>
          <w:rFonts w:ascii="Verdana" w:hAnsi="Verdana"/>
        </w:rPr>
        <w:t xml:space="preserve">: der Blick auf die Schneekoppe, diesmal 5 Tage sichtbar und zum Greifen nah. </w:t>
      </w:r>
    </w:p>
    <w:p w:rsidR="00617639" w:rsidRDefault="00617639" w:rsidP="00617639">
      <w:pPr>
        <w:pStyle w:val="Akapitzlist"/>
        <w:rPr>
          <w:rFonts w:ascii="Verdana" w:hAnsi="Verdana"/>
        </w:rPr>
      </w:pPr>
    </w:p>
    <w:p w:rsidR="00617639" w:rsidRPr="002017FE" w:rsidRDefault="00617639" w:rsidP="00617639">
      <w:pPr>
        <w:pStyle w:val="Akapitzlist"/>
        <w:rPr>
          <w:rFonts w:ascii="Verdana" w:hAnsi="Verdana"/>
          <w:sz w:val="24"/>
          <w:szCs w:val="24"/>
        </w:rPr>
      </w:pPr>
      <w:r w:rsidRPr="002017FE">
        <w:rPr>
          <w:rFonts w:ascii="Verdana" w:hAnsi="Verdana"/>
          <w:sz w:val="24"/>
          <w:szCs w:val="24"/>
        </w:rPr>
        <w:t xml:space="preserve">Michael </w:t>
      </w:r>
      <w:proofErr w:type="spellStart"/>
      <w:r w:rsidRPr="002017FE">
        <w:rPr>
          <w:rFonts w:ascii="Verdana" w:hAnsi="Verdana"/>
          <w:sz w:val="24"/>
          <w:szCs w:val="24"/>
        </w:rPr>
        <w:t>Lotzmann</w:t>
      </w:r>
      <w:proofErr w:type="spellEnd"/>
    </w:p>
    <w:p w:rsidR="00617639" w:rsidRPr="00DB41DF" w:rsidRDefault="00617639" w:rsidP="00617639">
      <w:pPr>
        <w:pStyle w:val="Akapitzlist"/>
        <w:rPr>
          <w:rFonts w:ascii="Verdana" w:hAnsi="Verdana"/>
        </w:rPr>
      </w:pPr>
      <w:r>
        <w:rPr>
          <w:rFonts w:ascii="Verdana" w:hAnsi="Verdana" w:cs="Arial"/>
        </w:rPr>
        <w:t>Dresden, 17.06.2015</w:t>
      </w:r>
      <w:r w:rsidRPr="00DB41DF">
        <w:rPr>
          <w:rFonts w:ascii="Verdana" w:hAnsi="Verdana" w:cs="Arial"/>
        </w:rPr>
        <w:t xml:space="preserve"> </w:t>
      </w:r>
    </w:p>
    <w:p w:rsidR="00617639" w:rsidRPr="00FD6AD8" w:rsidRDefault="00617639" w:rsidP="00617639">
      <w:pPr>
        <w:rPr>
          <w:rFonts w:ascii="Verdana" w:hAnsi="Verdana"/>
        </w:rPr>
      </w:pPr>
    </w:p>
    <w:p w:rsidR="00617639" w:rsidRDefault="00617639" w:rsidP="0061763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17639" w:rsidRPr="00686C46" w:rsidRDefault="00617639" w:rsidP="00617639">
      <w:pPr>
        <w:rPr>
          <w:rFonts w:ascii="Verdana" w:hAnsi="Verdana"/>
        </w:rPr>
      </w:pPr>
    </w:p>
    <w:p w:rsidR="005E63E4" w:rsidRDefault="005E63E4"/>
    <w:sectPr w:rsidR="005E63E4" w:rsidSect="000668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5C7"/>
    <w:multiLevelType w:val="hybridMultilevel"/>
    <w:tmpl w:val="F07A0668"/>
    <w:lvl w:ilvl="0" w:tplc="774642B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39"/>
    <w:rsid w:val="005E63E4"/>
    <w:rsid w:val="00617639"/>
    <w:rsid w:val="007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4D67D-AB2F-488E-B256-0A290BF2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63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2015-06-20T05:15:00Z</dcterms:created>
  <dcterms:modified xsi:type="dcterms:W3CDTF">2015-06-20T05:24:00Z</dcterms:modified>
</cp:coreProperties>
</file>